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5122" w:rsidRPr="00FD2FA0" w:rsidRDefault="00435122" w:rsidP="00435122">
      <w:pPr>
        <w:jc w:val="center"/>
        <w:rPr>
          <w:rFonts w:ascii="Times New Roman" w:hAnsi="Times New Roman"/>
          <w:sz w:val="28"/>
          <w:szCs w:val="28"/>
          <w:u w:val="single"/>
        </w:rPr>
      </w:pPr>
      <w:r w:rsidRPr="00FD2FA0">
        <w:rPr>
          <w:rFonts w:ascii="Times New Roman" w:hAnsi="Times New Roman"/>
          <w:sz w:val="28"/>
          <w:szCs w:val="28"/>
          <w:u w:val="single"/>
        </w:rPr>
        <w:t>Лекция № 1</w:t>
      </w:r>
    </w:p>
    <w:p w:rsidR="00435122" w:rsidRDefault="00435122" w:rsidP="00435122">
      <w:pPr>
        <w:jc w:val="center"/>
        <w:rPr>
          <w:rFonts w:ascii="Times New Roman" w:hAnsi="Times New Roman"/>
          <w:b/>
          <w:sz w:val="28"/>
          <w:szCs w:val="28"/>
        </w:rPr>
      </w:pPr>
      <w:r w:rsidRPr="00FD2FA0">
        <w:rPr>
          <w:rFonts w:ascii="Times New Roman" w:hAnsi="Times New Roman"/>
          <w:b/>
          <w:sz w:val="28"/>
          <w:szCs w:val="28"/>
        </w:rPr>
        <w:t>Введение</w:t>
      </w:r>
    </w:p>
    <w:p w:rsidR="00435122" w:rsidRDefault="00435122" w:rsidP="00435122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Термин квалиметрия произошел от </w:t>
      </w:r>
      <w:proofErr w:type="gramStart"/>
      <w:r>
        <w:rPr>
          <w:rFonts w:ascii="Times New Roman" w:hAnsi="Times New Roman"/>
          <w:sz w:val="28"/>
          <w:szCs w:val="28"/>
        </w:rPr>
        <w:t>латинского</w:t>
      </w:r>
      <w:proofErr w:type="gramEnd"/>
      <w:r>
        <w:rPr>
          <w:rFonts w:ascii="Times New Roman" w:hAnsi="Times New Roman"/>
          <w:sz w:val="28"/>
          <w:szCs w:val="28"/>
        </w:rPr>
        <w:t xml:space="preserve"> слово </w:t>
      </w:r>
      <w:r>
        <w:rPr>
          <w:rFonts w:ascii="Times New Roman" w:hAnsi="Times New Roman"/>
          <w:b/>
          <w:sz w:val="28"/>
          <w:szCs w:val="28"/>
          <w:lang w:val="en-US"/>
        </w:rPr>
        <w:t>quails</w:t>
      </w:r>
      <w:r w:rsidRPr="003972CC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</w:rPr>
        <w:t>дословно</w:t>
      </w:r>
      <w:r w:rsidRPr="003972CC">
        <w:rPr>
          <w:rFonts w:ascii="Times New Roman" w:hAnsi="Times New Roman"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какой то по качеству</w:t>
      </w:r>
      <w:r w:rsidRPr="003972CC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 xml:space="preserve"> и греческого </w:t>
      </w:r>
      <w:proofErr w:type="spellStart"/>
      <w:r w:rsidRPr="003972CC">
        <w:rPr>
          <w:rFonts w:ascii="Times New Roman" w:hAnsi="Times New Roman"/>
          <w:b/>
          <w:sz w:val="28"/>
          <w:szCs w:val="28"/>
          <w:lang w:val="en-US"/>
        </w:rPr>
        <w:t>metreo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3972CC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</w:rPr>
        <w:t>измеряю</w:t>
      </w:r>
      <w:r w:rsidRPr="003972CC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 xml:space="preserve">. Квалиметрия тесно связана с метрологией – наукой об измерениях и методах их осуществления. Профессор В.В. Бойцов определяет квалиметрию как «область практической и научной деятельности, связанной с разработкой теоретических основ и методов количественной оценки качества продукции».  </w:t>
      </w:r>
    </w:p>
    <w:p w:rsidR="00435122" w:rsidRDefault="00435122" w:rsidP="00435122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Продукция горных произво</w:t>
      </w:r>
      <w:proofErr w:type="gramStart"/>
      <w:r>
        <w:rPr>
          <w:rFonts w:ascii="Times New Roman" w:hAnsi="Times New Roman"/>
          <w:sz w:val="28"/>
          <w:szCs w:val="28"/>
        </w:rPr>
        <w:t>дств пр</w:t>
      </w:r>
      <w:proofErr w:type="gramEnd"/>
      <w:r>
        <w:rPr>
          <w:rFonts w:ascii="Times New Roman" w:hAnsi="Times New Roman"/>
          <w:sz w:val="28"/>
          <w:szCs w:val="28"/>
        </w:rPr>
        <w:t xml:space="preserve">едставляет собой минеральное сырье для металлургических, химических, теплоэнергетических и других производств. От качества продукции рудников, шахт и карьеров во многом зависят производственные и экономические </w:t>
      </w:r>
      <w:proofErr w:type="gramStart"/>
      <w:r>
        <w:rPr>
          <w:rFonts w:ascii="Times New Roman" w:hAnsi="Times New Roman"/>
          <w:sz w:val="28"/>
          <w:szCs w:val="28"/>
        </w:rPr>
        <w:t>показатели</w:t>
      </w:r>
      <w:proofErr w:type="gramEnd"/>
      <w:r>
        <w:rPr>
          <w:rFonts w:ascii="Times New Roman" w:hAnsi="Times New Roman"/>
          <w:sz w:val="28"/>
          <w:szCs w:val="28"/>
        </w:rPr>
        <w:t xml:space="preserve"> как ее потребителей, так и самих горных предприятий, поскольку необеспечение конкурентоспособности их продукции проводят в современных условиях к самым серьезных условиям негативным последствиям, вплоть до финансовой несостоятельности предприятия.</w:t>
      </w:r>
    </w:p>
    <w:p w:rsidR="00435122" w:rsidRDefault="00435122" w:rsidP="00435122">
      <w:pPr>
        <w:shd w:val="clear" w:color="auto" w:fill="FFFFFF"/>
        <w:spacing w:after="0" w:line="240" w:lineRule="auto"/>
        <w:ind w:firstLine="341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О</w:t>
      </w:r>
      <w:r w:rsidRPr="00602EAA">
        <w:rPr>
          <w:rFonts w:ascii="Times New Roman" w:eastAsia="Times New Roman" w:hAnsi="Times New Roman"/>
          <w:sz w:val="28"/>
          <w:szCs w:val="28"/>
        </w:rPr>
        <w:t>сновные направления развития этой новой науки:</w:t>
      </w:r>
    </w:p>
    <w:p w:rsidR="00435122" w:rsidRPr="00602EAA" w:rsidRDefault="00435122" w:rsidP="00435122">
      <w:pPr>
        <w:shd w:val="clear" w:color="auto" w:fill="FFFFFF"/>
        <w:spacing w:after="0" w:line="240" w:lineRule="auto"/>
        <w:ind w:firstLine="341"/>
        <w:jc w:val="both"/>
        <w:rPr>
          <w:rFonts w:ascii="Times New Roman" w:hAnsi="Times New Roman"/>
          <w:sz w:val="28"/>
          <w:szCs w:val="28"/>
        </w:rPr>
      </w:pPr>
    </w:p>
    <w:p w:rsidR="00435122" w:rsidRPr="00602EAA" w:rsidRDefault="00435122" w:rsidP="00435122">
      <w:pPr>
        <w:widowControl w:val="0"/>
        <w:numPr>
          <w:ilvl w:val="0"/>
          <w:numId w:val="1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ind w:firstLine="317"/>
        <w:jc w:val="both"/>
        <w:rPr>
          <w:rFonts w:ascii="Times New Roman" w:hAnsi="Times New Roman"/>
          <w:spacing w:val="-22"/>
          <w:sz w:val="28"/>
          <w:szCs w:val="28"/>
        </w:rPr>
      </w:pPr>
      <w:r w:rsidRPr="00602EAA">
        <w:rPr>
          <w:rFonts w:ascii="Times New Roman" w:eastAsia="Times New Roman" w:hAnsi="Times New Roman"/>
          <w:sz w:val="28"/>
          <w:szCs w:val="28"/>
        </w:rPr>
        <w:t>Исследования природы качества продукции, в основе которых лежит изучение общих закономерностей формирования, изменения и взаимодействия отдельных свойств качества продукции.</w:t>
      </w:r>
    </w:p>
    <w:p w:rsidR="00435122" w:rsidRPr="00602EAA" w:rsidRDefault="00435122" w:rsidP="00435122">
      <w:pPr>
        <w:widowControl w:val="0"/>
        <w:numPr>
          <w:ilvl w:val="0"/>
          <w:numId w:val="1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ind w:firstLine="317"/>
        <w:jc w:val="both"/>
        <w:rPr>
          <w:rFonts w:ascii="Times New Roman" w:hAnsi="Times New Roman"/>
          <w:spacing w:val="-14"/>
          <w:sz w:val="28"/>
          <w:szCs w:val="28"/>
        </w:rPr>
      </w:pPr>
      <w:r w:rsidRPr="00602EAA">
        <w:rPr>
          <w:rFonts w:ascii="Times New Roman" w:eastAsia="Times New Roman" w:hAnsi="Times New Roman"/>
          <w:sz w:val="28"/>
          <w:szCs w:val="28"/>
        </w:rPr>
        <w:t xml:space="preserve">Исследования качества продукции как объекта управления путем изучения механизма управления качеством </w:t>
      </w:r>
      <w:r>
        <w:rPr>
          <w:rFonts w:ascii="Times New Roman" w:eastAsia="Times New Roman" w:hAnsi="Times New Roman"/>
          <w:sz w:val="28"/>
          <w:szCs w:val="28"/>
        </w:rPr>
        <w:t>продукции, выяв</w:t>
      </w:r>
      <w:r w:rsidRPr="00602EAA">
        <w:rPr>
          <w:rFonts w:ascii="Times New Roman" w:eastAsia="Times New Roman" w:hAnsi="Times New Roman"/>
          <w:sz w:val="28"/>
          <w:szCs w:val="28"/>
        </w:rPr>
        <w:t>ления критериев управления качеством продукции, установления оптимального уровня качества продукции, выявления факторов, условий и методов воздействия на свойства продукции, разработка организационных и методических основ планового управления качеством продукции.</w:t>
      </w:r>
    </w:p>
    <w:p w:rsidR="00435122" w:rsidRPr="00602EAA" w:rsidRDefault="00435122" w:rsidP="00435122">
      <w:pPr>
        <w:widowControl w:val="0"/>
        <w:numPr>
          <w:ilvl w:val="0"/>
          <w:numId w:val="1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ind w:firstLine="317"/>
        <w:jc w:val="both"/>
        <w:rPr>
          <w:rFonts w:ascii="Times New Roman" w:hAnsi="Times New Roman"/>
          <w:spacing w:val="-13"/>
          <w:sz w:val="28"/>
          <w:szCs w:val="28"/>
        </w:rPr>
      </w:pPr>
      <w:r w:rsidRPr="00602EAA">
        <w:rPr>
          <w:rFonts w:ascii="Times New Roman" w:eastAsia="Times New Roman" w:hAnsi="Times New Roman"/>
          <w:sz w:val="28"/>
          <w:szCs w:val="28"/>
        </w:rPr>
        <w:t>Исследования по количественному измерению уровня качества продукции.</w:t>
      </w:r>
    </w:p>
    <w:p w:rsidR="00435122" w:rsidRPr="003972CC" w:rsidRDefault="00435122" w:rsidP="00435122">
      <w:pPr>
        <w:widowControl w:val="0"/>
        <w:numPr>
          <w:ilvl w:val="0"/>
          <w:numId w:val="1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3"/>
          <w:sz w:val="28"/>
          <w:szCs w:val="28"/>
        </w:rPr>
      </w:pPr>
      <w:r w:rsidRPr="00602EAA">
        <w:rPr>
          <w:rFonts w:ascii="Times New Roman" w:eastAsia="Times New Roman" w:hAnsi="Times New Roman"/>
          <w:sz w:val="28"/>
          <w:szCs w:val="28"/>
        </w:rPr>
        <w:t>Исследования   в   области   теории   информации   о   качестве</w:t>
      </w:r>
      <w:r>
        <w:rPr>
          <w:rFonts w:ascii="Times New Roman" w:hAnsi="Times New Roman"/>
          <w:spacing w:val="-13"/>
          <w:sz w:val="28"/>
          <w:szCs w:val="28"/>
        </w:rPr>
        <w:t xml:space="preserve"> </w:t>
      </w:r>
      <w:r w:rsidRPr="003972CC">
        <w:rPr>
          <w:rFonts w:ascii="Times New Roman" w:eastAsia="Times New Roman" w:hAnsi="Times New Roman"/>
          <w:sz w:val="28"/>
          <w:szCs w:val="28"/>
        </w:rPr>
        <w:t>продукц</w:t>
      </w:r>
      <w:proofErr w:type="gramStart"/>
      <w:r w:rsidRPr="003972CC">
        <w:rPr>
          <w:rFonts w:ascii="Times New Roman" w:eastAsia="Times New Roman" w:hAnsi="Times New Roman"/>
          <w:sz w:val="28"/>
          <w:szCs w:val="28"/>
        </w:rPr>
        <w:t>ии и ее</w:t>
      </w:r>
      <w:proofErr w:type="gramEnd"/>
      <w:r w:rsidRPr="003972CC">
        <w:rPr>
          <w:rFonts w:ascii="Times New Roman" w:eastAsia="Times New Roman" w:hAnsi="Times New Roman"/>
          <w:sz w:val="28"/>
          <w:szCs w:val="28"/>
        </w:rPr>
        <w:t xml:space="preserve"> составляющих.</w:t>
      </w:r>
    </w:p>
    <w:p w:rsidR="00435122" w:rsidRPr="00602EAA" w:rsidRDefault="00435122" w:rsidP="00435122">
      <w:pPr>
        <w:shd w:val="clear" w:color="auto" w:fill="FFFFFF"/>
        <w:tabs>
          <w:tab w:val="left" w:pos="677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602EAA">
        <w:rPr>
          <w:rFonts w:ascii="Times New Roman" w:hAnsi="Times New Roman"/>
          <w:spacing w:val="-16"/>
          <w:sz w:val="28"/>
          <w:szCs w:val="28"/>
        </w:rPr>
        <w:t>5.</w:t>
      </w:r>
      <w:r w:rsidRPr="00602EAA">
        <w:rPr>
          <w:rFonts w:ascii="Times New Roman" w:hAnsi="Times New Roman"/>
          <w:sz w:val="28"/>
          <w:szCs w:val="28"/>
        </w:rPr>
        <w:tab/>
      </w:r>
      <w:r w:rsidRPr="00602EAA">
        <w:rPr>
          <w:rFonts w:ascii="Times New Roman" w:eastAsia="Times New Roman" w:hAnsi="Times New Roman"/>
          <w:sz w:val="28"/>
          <w:szCs w:val="28"/>
        </w:rPr>
        <w:t>Изучение экономических проблем качества продукции.</w:t>
      </w:r>
    </w:p>
    <w:p w:rsidR="00435122" w:rsidRDefault="00435122" w:rsidP="00435122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435122" w:rsidRDefault="00435122" w:rsidP="00435122">
      <w:pPr>
        <w:jc w:val="center"/>
        <w:rPr>
          <w:rFonts w:ascii="Times New Roman" w:hAnsi="Times New Roman"/>
          <w:b/>
          <w:sz w:val="28"/>
          <w:szCs w:val="28"/>
        </w:rPr>
      </w:pPr>
    </w:p>
    <w:p w:rsidR="00435122" w:rsidRDefault="00435122" w:rsidP="00435122">
      <w:pPr>
        <w:jc w:val="center"/>
        <w:rPr>
          <w:rFonts w:ascii="Times New Roman" w:hAnsi="Times New Roman"/>
          <w:b/>
          <w:sz w:val="28"/>
          <w:szCs w:val="28"/>
        </w:rPr>
      </w:pPr>
    </w:p>
    <w:p w:rsidR="00435122" w:rsidRDefault="00435122" w:rsidP="00435122">
      <w:pPr>
        <w:jc w:val="center"/>
        <w:rPr>
          <w:rFonts w:ascii="Times New Roman" w:hAnsi="Times New Roman"/>
          <w:b/>
          <w:sz w:val="28"/>
          <w:szCs w:val="28"/>
        </w:rPr>
      </w:pPr>
    </w:p>
    <w:p w:rsidR="00435122" w:rsidRDefault="00435122" w:rsidP="00435122">
      <w:pPr>
        <w:jc w:val="center"/>
        <w:rPr>
          <w:rFonts w:ascii="Times New Roman" w:hAnsi="Times New Roman"/>
          <w:b/>
          <w:sz w:val="28"/>
          <w:szCs w:val="28"/>
        </w:rPr>
      </w:pPr>
    </w:p>
    <w:p w:rsidR="00435122" w:rsidRDefault="00435122" w:rsidP="00435122">
      <w:pPr>
        <w:jc w:val="center"/>
        <w:rPr>
          <w:rFonts w:ascii="Times New Roman" w:hAnsi="Times New Roman"/>
          <w:b/>
          <w:sz w:val="28"/>
          <w:szCs w:val="28"/>
        </w:rPr>
      </w:pPr>
    </w:p>
    <w:p w:rsidR="00435122" w:rsidRDefault="00435122" w:rsidP="00435122">
      <w:pPr>
        <w:jc w:val="center"/>
        <w:rPr>
          <w:rFonts w:ascii="Times New Roman" w:hAnsi="Times New Roman"/>
          <w:b/>
          <w:sz w:val="28"/>
          <w:szCs w:val="28"/>
        </w:rPr>
      </w:pPr>
    </w:p>
    <w:p w:rsidR="00435122" w:rsidRDefault="00435122" w:rsidP="00435122">
      <w:pPr>
        <w:jc w:val="center"/>
        <w:rPr>
          <w:rFonts w:ascii="Times New Roman" w:hAnsi="Times New Roman"/>
          <w:b/>
          <w:sz w:val="28"/>
          <w:szCs w:val="28"/>
        </w:rPr>
      </w:pPr>
      <w:r w:rsidRPr="00B97EEB">
        <w:rPr>
          <w:rFonts w:ascii="Times New Roman" w:hAnsi="Times New Roman"/>
          <w:b/>
          <w:sz w:val="28"/>
          <w:szCs w:val="28"/>
        </w:rPr>
        <w:lastRenderedPageBreak/>
        <w:t>Методы квалиметрии</w:t>
      </w:r>
    </w:p>
    <w:p w:rsidR="00435122" w:rsidRDefault="00435122" w:rsidP="00435122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Pr="00B97EEB">
        <w:rPr>
          <w:rFonts w:ascii="Times New Roman" w:hAnsi="Times New Roman"/>
          <w:sz w:val="28"/>
          <w:szCs w:val="28"/>
        </w:rPr>
        <w:t xml:space="preserve">Методы оценки качества </w:t>
      </w:r>
      <w:r>
        <w:rPr>
          <w:rFonts w:ascii="Times New Roman" w:hAnsi="Times New Roman"/>
          <w:sz w:val="28"/>
          <w:szCs w:val="28"/>
        </w:rPr>
        <w:t>продукции зависят в первую очередь от способа получения информации о количественных значениях показателей качества. По этому признаку различают следующие методы:</w:t>
      </w:r>
    </w:p>
    <w:p w:rsidR="00435122" w:rsidRPr="00E80566" w:rsidRDefault="00435122" w:rsidP="00435122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proofErr w:type="gramStart"/>
      <w:r w:rsidRPr="00B97EEB">
        <w:rPr>
          <w:rFonts w:ascii="Times New Roman" w:hAnsi="Times New Roman"/>
          <w:b/>
          <w:i/>
          <w:sz w:val="28"/>
          <w:szCs w:val="28"/>
        </w:rPr>
        <w:t>измерительные</w:t>
      </w:r>
      <w:proofErr w:type="gramEnd"/>
      <w:r>
        <w:rPr>
          <w:rFonts w:ascii="Times New Roman" w:hAnsi="Times New Roman"/>
          <w:sz w:val="28"/>
          <w:szCs w:val="28"/>
        </w:rPr>
        <w:t>, создаваемые на базе метрологических измерений контролируемых параметров;</w:t>
      </w:r>
    </w:p>
    <w:p w:rsidR="00435122" w:rsidRDefault="00435122" w:rsidP="00435122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501599">
        <w:rPr>
          <w:rFonts w:ascii="Times New Roman" w:hAnsi="Times New Roman"/>
          <w:b/>
          <w:i/>
          <w:sz w:val="28"/>
          <w:szCs w:val="28"/>
        </w:rPr>
        <w:t>регистрационные</w:t>
      </w:r>
      <w:r>
        <w:rPr>
          <w:rFonts w:ascii="Times New Roman" w:hAnsi="Times New Roman"/>
          <w:sz w:val="28"/>
          <w:szCs w:val="28"/>
        </w:rPr>
        <w:t>, в основе которых заложены данные наблюдений и подсчета качества определенных событий, предметов или затрат;</w:t>
      </w:r>
    </w:p>
    <w:p w:rsidR="00435122" w:rsidRDefault="00435122" w:rsidP="00435122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501599">
        <w:rPr>
          <w:rFonts w:ascii="Times New Roman" w:hAnsi="Times New Roman"/>
          <w:b/>
          <w:i/>
          <w:sz w:val="28"/>
          <w:szCs w:val="28"/>
        </w:rPr>
        <w:t>расчетные</w:t>
      </w:r>
      <w:r>
        <w:rPr>
          <w:rFonts w:ascii="Times New Roman" w:hAnsi="Times New Roman"/>
          <w:sz w:val="28"/>
          <w:szCs w:val="28"/>
        </w:rPr>
        <w:t xml:space="preserve"> – при использовании аналитических зависимостей показателей качества;</w:t>
      </w:r>
    </w:p>
    <w:p w:rsidR="00435122" w:rsidRDefault="00435122" w:rsidP="00435122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501599">
        <w:rPr>
          <w:rFonts w:ascii="Times New Roman" w:hAnsi="Times New Roman"/>
          <w:b/>
          <w:i/>
          <w:sz w:val="28"/>
          <w:szCs w:val="28"/>
        </w:rPr>
        <w:t>статистические</w:t>
      </w:r>
      <w:r>
        <w:rPr>
          <w:rFonts w:ascii="Times New Roman" w:hAnsi="Times New Roman"/>
          <w:sz w:val="28"/>
          <w:szCs w:val="28"/>
        </w:rPr>
        <w:t>, разрабатываемые на основе методов математической статистики;</w:t>
      </w:r>
    </w:p>
    <w:p w:rsidR="00435122" w:rsidRDefault="00435122" w:rsidP="00435122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proofErr w:type="gramStart"/>
      <w:r w:rsidRPr="00501599">
        <w:rPr>
          <w:rFonts w:ascii="Times New Roman" w:hAnsi="Times New Roman"/>
          <w:b/>
          <w:i/>
          <w:sz w:val="28"/>
          <w:szCs w:val="28"/>
        </w:rPr>
        <w:t>органолептические</w:t>
      </w:r>
      <w:proofErr w:type="gramEnd"/>
      <w:r>
        <w:rPr>
          <w:rFonts w:ascii="Times New Roman" w:hAnsi="Times New Roman"/>
          <w:sz w:val="28"/>
          <w:szCs w:val="28"/>
        </w:rPr>
        <w:t xml:space="preserve"> – за счет восприятий органами чувств;</w:t>
      </w:r>
    </w:p>
    <w:p w:rsidR="00435122" w:rsidRPr="00501599" w:rsidRDefault="00435122" w:rsidP="00435122">
      <w:pPr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- </w:t>
      </w:r>
      <w:r w:rsidRPr="00501599">
        <w:rPr>
          <w:rFonts w:ascii="Times New Roman" w:hAnsi="Times New Roman"/>
          <w:b/>
          <w:i/>
          <w:sz w:val="28"/>
          <w:szCs w:val="28"/>
        </w:rPr>
        <w:t>экспертные</w:t>
      </w:r>
      <w:r>
        <w:rPr>
          <w:rFonts w:ascii="Times New Roman" w:hAnsi="Times New Roman"/>
          <w:sz w:val="28"/>
          <w:szCs w:val="28"/>
        </w:rPr>
        <w:t>, в основе которых лежат экспертные оценки групп специалистов</w:t>
      </w:r>
      <w:r w:rsidRPr="00501599">
        <w:rPr>
          <w:rFonts w:ascii="Times New Roman" w:hAnsi="Times New Roman"/>
          <w:sz w:val="28"/>
          <w:szCs w:val="28"/>
        </w:rPr>
        <w:t>;</w:t>
      </w:r>
      <w:proofErr w:type="gramEnd"/>
    </w:p>
    <w:p w:rsidR="00435122" w:rsidRDefault="00435122" w:rsidP="00435122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D11AB4">
        <w:rPr>
          <w:rFonts w:ascii="Times New Roman" w:hAnsi="Times New Roman"/>
          <w:b/>
          <w:i/>
          <w:sz w:val="28"/>
          <w:szCs w:val="28"/>
        </w:rPr>
        <w:t>социологические</w:t>
      </w:r>
      <w:r>
        <w:rPr>
          <w:rFonts w:ascii="Times New Roman" w:hAnsi="Times New Roman"/>
          <w:sz w:val="28"/>
          <w:szCs w:val="28"/>
        </w:rPr>
        <w:t>, разрабатываемые для сбора и анализа мнений фактических или возможных потребителей</w:t>
      </w:r>
      <w:proofErr w:type="gramStart"/>
      <w:r>
        <w:rPr>
          <w:rFonts w:ascii="Times New Roman" w:hAnsi="Times New Roman"/>
          <w:sz w:val="28"/>
          <w:szCs w:val="28"/>
        </w:rPr>
        <w:t xml:space="preserve"> .</w:t>
      </w:r>
      <w:proofErr w:type="gramEnd"/>
    </w:p>
    <w:p w:rsidR="00435122" w:rsidRPr="00D11AB4" w:rsidRDefault="00435122" w:rsidP="00435122">
      <w:pPr>
        <w:jc w:val="both"/>
        <w:rPr>
          <w:rFonts w:ascii="Times New Roman" w:hAnsi="Times New Roman"/>
          <w:sz w:val="28"/>
          <w:szCs w:val="28"/>
        </w:rPr>
      </w:pPr>
      <w:r w:rsidRPr="00D11AB4">
        <w:rPr>
          <w:rFonts w:ascii="Times New Roman" w:hAnsi="Times New Roman"/>
          <w:sz w:val="28"/>
          <w:szCs w:val="28"/>
        </w:rPr>
        <w:t xml:space="preserve">     </w:t>
      </w:r>
      <w:r>
        <w:rPr>
          <w:rFonts w:ascii="Times New Roman" w:hAnsi="Times New Roman"/>
          <w:sz w:val="28"/>
          <w:szCs w:val="28"/>
        </w:rPr>
        <w:t>С другой стороны, методы оценки качества продукции можно сгруппировать по степени обобщения показателей простых свойств</w:t>
      </w:r>
      <w:r w:rsidRPr="00D11AB4">
        <w:rPr>
          <w:rFonts w:ascii="Times New Roman" w:hAnsi="Times New Roman"/>
          <w:sz w:val="28"/>
          <w:szCs w:val="28"/>
        </w:rPr>
        <w:t>:</w:t>
      </w:r>
    </w:p>
    <w:p w:rsidR="00435122" w:rsidRDefault="00435122" w:rsidP="00435122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D11AB4">
        <w:rPr>
          <w:rFonts w:ascii="Times New Roman" w:hAnsi="Times New Roman"/>
          <w:b/>
          <w:i/>
          <w:sz w:val="28"/>
          <w:szCs w:val="28"/>
        </w:rPr>
        <w:t>дифференцированные</w:t>
      </w:r>
      <w:r w:rsidRPr="00D11AB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– при использовании единичных показателей качества</w:t>
      </w:r>
      <w:r w:rsidRPr="00501599">
        <w:rPr>
          <w:rFonts w:ascii="Times New Roman" w:hAnsi="Times New Roman"/>
          <w:sz w:val="28"/>
          <w:szCs w:val="28"/>
        </w:rPr>
        <w:t>;</w:t>
      </w:r>
    </w:p>
    <w:p w:rsidR="00435122" w:rsidRDefault="00435122" w:rsidP="00435122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комплексные </w:t>
      </w:r>
      <w:r>
        <w:rPr>
          <w:rFonts w:ascii="Times New Roman" w:hAnsi="Times New Roman"/>
          <w:sz w:val="28"/>
          <w:szCs w:val="28"/>
        </w:rPr>
        <w:t xml:space="preserve">– при объединении </w:t>
      </w:r>
      <w:proofErr w:type="gramStart"/>
      <w:r>
        <w:rPr>
          <w:rFonts w:ascii="Times New Roman" w:hAnsi="Times New Roman"/>
          <w:sz w:val="28"/>
          <w:szCs w:val="28"/>
        </w:rPr>
        <w:t>единичных</w:t>
      </w:r>
      <w:proofErr w:type="gramEnd"/>
      <w:r>
        <w:rPr>
          <w:rFonts w:ascii="Times New Roman" w:hAnsi="Times New Roman"/>
          <w:sz w:val="28"/>
          <w:szCs w:val="28"/>
        </w:rPr>
        <w:t xml:space="preserve"> в обобщающие  комплексные показатели;</w:t>
      </w:r>
    </w:p>
    <w:p w:rsidR="00435122" w:rsidRDefault="00435122" w:rsidP="00435122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смешанные </w:t>
      </w:r>
      <w:r>
        <w:rPr>
          <w:rFonts w:ascii="Times New Roman" w:hAnsi="Times New Roman"/>
          <w:sz w:val="28"/>
          <w:szCs w:val="28"/>
        </w:rPr>
        <w:t>– при использовании и единичных, комплексных показателей качества продукции.</w:t>
      </w:r>
    </w:p>
    <w:p w:rsidR="00435122" w:rsidRDefault="00435122" w:rsidP="00435122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E1EB1">
        <w:rPr>
          <w:rFonts w:ascii="Times New Roman" w:hAnsi="Times New Roman"/>
          <w:sz w:val="28"/>
          <w:szCs w:val="28"/>
        </w:rPr>
        <w:t xml:space="preserve">При </w:t>
      </w:r>
      <w:proofErr w:type="spellStart"/>
      <w:r w:rsidRPr="00DE1EB1">
        <w:rPr>
          <w:rFonts w:ascii="Times New Roman" w:hAnsi="Times New Roman"/>
          <w:sz w:val="28"/>
          <w:szCs w:val="28"/>
        </w:rPr>
        <w:t>квалиметрическом</w:t>
      </w:r>
      <w:proofErr w:type="spellEnd"/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обосновании качества продукции выделяются три последовательных этапа ее количественной оценки</w:t>
      </w:r>
      <w:r w:rsidRPr="00DE1EB1">
        <w:rPr>
          <w:rFonts w:ascii="Times New Roman" w:hAnsi="Times New Roman"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435122" w:rsidRDefault="00435122" w:rsidP="00435122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установление базовых (эталонных) показателей качества;  </w:t>
      </w:r>
    </w:p>
    <w:p w:rsidR="00435122" w:rsidRDefault="00435122" w:rsidP="00435122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оценка уровня качества по единичным показателям;</w:t>
      </w:r>
    </w:p>
    <w:p w:rsidR="00435122" w:rsidRDefault="00435122" w:rsidP="00435122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комплексная оценка качества продукции.</w:t>
      </w:r>
    </w:p>
    <w:p w:rsidR="00435122" w:rsidRDefault="00435122" w:rsidP="00435122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Процесс установления базовых показателей качества включает в себя выбор номенклатуры единичных показателей качества и обоснование их количественных значений.</w:t>
      </w:r>
    </w:p>
    <w:p w:rsidR="00435122" w:rsidRPr="00602EAA" w:rsidRDefault="00435122" w:rsidP="00435122">
      <w:pPr>
        <w:shd w:val="clear" w:color="auto" w:fill="FFFFFF"/>
        <w:spacing w:after="0" w:line="240" w:lineRule="auto"/>
        <w:ind w:firstLine="298"/>
        <w:jc w:val="both"/>
        <w:rPr>
          <w:rFonts w:ascii="Times New Roman" w:hAnsi="Times New Roman"/>
          <w:sz w:val="28"/>
          <w:szCs w:val="28"/>
        </w:rPr>
      </w:pPr>
      <w:r w:rsidRPr="00602EAA">
        <w:rPr>
          <w:rFonts w:ascii="Times New Roman" w:eastAsia="Times New Roman" w:hAnsi="Times New Roman"/>
          <w:sz w:val="28"/>
          <w:szCs w:val="28"/>
        </w:rPr>
        <w:t>Методы квалиметрии базир</w:t>
      </w:r>
      <w:r>
        <w:rPr>
          <w:rFonts w:ascii="Times New Roman" w:eastAsia="Times New Roman" w:hAnsi="Times New Roman"/>
          <w:sz w:val="28"/>
          <w:szCs w:val="28"/>
        </w:rPr>
        <w:t>уются на учете не только количе</w:t>
      </w:r>
      <w:r w:rsidRPr="00602EAA">
        <w:rPr>
          <w:rFonts w:ascii="Times New Roman" w:eastAsia="Times New Roman" w:hAnsi="Times New Roman"/>
          <w:sz w:val="28"/>
          <w:szCs w:val="28"/>
        </w:rPr>
        <w:t xml:space="preserve">ственных, но и ценностно-качественных параметров, что позволяет находить более </w:t>
      </w:r>
      <w:r w:rsidRPr="00602EAA">
        <w:rPr>
          <w:rFonts w:ascii="Times New Roman" w:eastAsia="Times New Roman" w:hAnsi="Times New Roman"/>
          <w:sz w:val="28"/>
          <w:szCs w:val="28"/>
        </w:rPr>
        <w:lastRenderedPageBreak/>
        <w:t>обоснованны</w:t>
      </w:r>
      <w:r>
        <w:rPr>
          <w:rFonts w:ascii="Times New Roman" w:eastAsia="Times New Roman" w:hAnsi="Times New Roman"/>
          <w:sz w:val="28"/>
          <w:szCs w:val="28"/>
        </w:rPr>
        <w:t>е решения важнейших задач произ</w:t>
      </w:r>
      <w:r w:rsidRPr="00602EAA">
        <w:rPr>
          <w:rFonts w:ascii="Times New Roman" w:eastAsia="Times New Roman" w:hAnsi="Times New Roman"/>
          <w:sz w:val="28"/>
          <w:szCs w:val="28"/>
        </w:rPr>
        <w:t>водства.</w:t>
      </w:r>
      <w:r>
        <w:rPr>
          <w:rFonts w:ascii="Times New Roman" w:eastAsia="Times New Roman" w:hAnsi="Times New Roman"/>
          <w:sz w:val="28"/>
          <w:szCs w:val="28"/>
        </w:rPr>
        <w:t xml:space="preserve"> Ч</w:t>
      </w:r>
      <w:r w:rsidRPr="00602EAA">
        <w:rPr>
          <w:rFonts w:ascii="Times New Roman" w:eastAsia="Times New Roman" w:hAnsi="Times New Roman"/>
          <w:sz w:val="28"/>
          <w:szCs w:val="28"/>
        </w:rPr>
        <w:t>то в условиях значительной изменчивости этих характеристик в недрах часто приводит к необъективному выражению качества ископаемого.</w:t>
      </w:r>
    </w:p>
    <w:p w:rsidR="00435122" w:rsidRPr="00602EAA" w:rsidRDefault="00435122" w:rsidP="00435122">
      <w:pPr>
        <w:shd w:val="clear" w:color="auto" w:fill="FFFFFF"/>
        <w:spacing w:after="0" w:line="240" w:lineRule="auto"/>
        <w:ind w:firstLine="312"/>
        <w:jc w:val="both"/>
        <w:rPr>
          <w:rFonts w:ascii="Times New Roman" w:hAnsi="Times New Roman"/>
          <w:sz w:val="28"/>
          <w:szCs w:val="28"/>
        </w:rPr>
      </w:pPr>
      <w:proofErr w:type="gramStart"/>
      <w:r w:rsidRPr="00602EAA">
        <w:rPr>
          <w:rFonts w:ascii="Times New Roman" w:eastAsia="Times New Roman" w:hAnsi="Times New Roman"/>
          <w:sz w:val="28"/>
          <w:szCs w:val="28"/>
        </w:rPr>
        <w:t xml:space="preserve">Так, согласно ГОСТ 11901—66, фосфориты </w:t>
      </w:r>
      <w:r w:rsidRPr="00602EAA">
        <w:rPr>
          <w:rFonts w:ascii="Times New Roman" w:eastAsia="Times New Roman" w:hAnsi="Times New Roman"/>
          <w:sz w:val="28"/>
          <w:szCs w:val="28"/>
          <w:lang w:val="en-US"/>
        </w:rPr>
        <w:t>I</w:t>
      </w:r>
      <w:r>
        <w:rPr>
          <w:rFonts w:ascii="Times New Roman" w:eastAsia="Times New Roman" w:hAnsi="Times New Roman"/>
          <w:sz w:val="28"/>
          <w:szCs w:val="28"/>
        </w:rPr>
        <w:t xml:space="preserve"> сорта с содер</w:t>
      </w:r>
      <w:r w:rsidRPr="00602EAA">
        <w:rPr>
          <w:rFonts w:ascii="Times New Roman" w:eastAsia="Times New Roman" w:hAnsi="Times New Roman"/>
          <w:sz w:val="28"/>
          <w:szCs w:val="28"/>
        </w:rPr>
        <w:t>жанием Р</w:t>
      </w:r>
      <w:r w:rsidRPr="00602EAA">
        <w:rPr>
          <w:rFonts w:ascii="Times New Roman" w:eastAsia="Times New Roman" w:hAnsi="Times New Roman"/>
          <w:sz w:val="28"/>
          <w:szCs w:val="28"/>
          <w:vertAlign w:val="subscript"/>
        </w:rPr>
        <w:t>2</w:t>
      </w:r>
      <w:r w:rsidRPr="00602EAA">
        <w:rPr>
          <w:rFonts w:ascii="Times New Roman" w:eastAsia="Times New Roman" w:hAnsi="Times New Roman"/>
          <w:sz w:val="28"/>
          <w:szCs w:val="28"/>
        </w:rPr>
        <w:t>0</w:t>
      </w:r>
      <w:r w:rsidRPr="00602EAA">
        <w:rPr>
          <w:rFonts w:ascii="Times New Roman" w:eastAsia="Times New Roman" w:hAnsi="Times New Roman"/>
          <w:sz w:val="28"/>
          <w:szCs w:val="28"/>
          <w:vertAlign w:val="subscript"/>
        </w:rPr>
        <w:t>5</w:t>
      </w:r>
      <w:r w:rsidRPr="00602EAA">
        <w:rPr>
          <w:rFonts w:ascii="Times New Roman" w:eastAsia="Times New Roman" w:hAnsi="Times New Roman"/>
          <w:sz w:val="28"/>
          <w:szCs w:val="28"/>
        </w:rPr>
        <w:t xml:space="preserve"> = 25,3% и </w:t>
      </w:r>
      <w:proofErr w:type="spellStart"/>
      <w:r w:rsidRPr="00602EAA">
        <w:rPr>
          <w:rFonts w:ascii="Times New Roman" w:eastAsia="Times New Roman" w:hAnsi="Times New Roman"/>
          <w:sz w:val="28"/>
          <w:szCs w:val="28"/>
          <w:lang w:val="en-US"/>
        </w:rPr>
        <w:t>CaO</w:t>
      </w:r>
      <w:proofErr w:type="spellEnd"/>
      <w:r>
        <w:rPr>
          <w:rFonts w:ascii="Times New Roman" w:eastAsia="Times New Roman" w:hAnsi="Times New Roman"/>
          <w:sz w:val="28"/>
          <w:szCs w:val="28"/>
        </w:rPr>
        <w:t>+</w:t>
      </w:r>
      <w:proofErr w:type="spellStart"/>
      <w:r w:rsidRPr="00602EAA">
        <w:rPr>
          <w:rFonts w:ascii="Times New Roman" w:eastAsia="Times New Roman" w:hAnsi="Times New Roman"/>
          <w:sz w:val="28"/>
          <w:szCs w:val="28"/>
          <w:lang w:val="en-US"/>
        </w:rPr>
        <w:t>MgO</w:t>
      </w:r>
      <w:proofErr w:type="spellEnd"/>
      <w:r w:rsidRPr="00602EAA">
        <w:rPr>
          <w:rFonts w:ascii="Times New Roman" w:eastAsia="Times New Roman" w:hAnsi="Times New Roman"/>
          <w:sz w:val="28"/>
          <w:szCs w:val="28"/>
        </w:rPr>
        <w:t xml:space="preserve"> = 45% в шихте со стандартным кварцитом (</w:t>
      </w:r>
      <w:r w:rsidRPr="00602EAA">
        <w:rPr>
          <w:rFonts w:ascii="Times New Roman" w:eastAsia="Times New Roman" w:hAnsi="Times New Roman"/>
          <w:sz w:val="28"/>
          <w:szCs w:val="28"/>
          <w:lang w:val="en-US"/>
        </w:rPr>
        <w:t>Si</w:t>
      </w:r>
      <w:r w:rsidRPr="00602EAA">
        <w:rPr>
          <w:rFonts w:ascii="Times New Roman" w:eastAsia="Times New Roman" w:hAnsi="Times New Roman"/>
          <w:sz w:val="28"/>
          <w:szCs w:val="28"/>
        </w:rPr>
        <w:t>0</w:t>
      </w:r>
      <w:r w:rsidRPr="00602EAA">
        <w:rPr>
          <w:rFonts w:ascii="Times New Roman" w:eastAsia="Times New Roman" w:hAnsi="Times New Roman"/>
          <w:sz w:val="28"/>
          <w:szCs w:val="28"/>
          <w:vertAlign w:val="subscript"/>
        </w:rPr>
        <w:t>2</w:t>
      </w:r>
      <w:r w:rsidRPr="00602EAA">
        <w:rPr>
          <w:rFonts w:ascii="Times New Roman" w:eastAsia="Times New Roman" w:hAnsi="Times New Roman"/>
          <w:sz w:val="28"/>
          <w:szCs w:val="28"/>
        </w:rPr>
        <w:t xml:space="preserve"> = 92%, </w:t>
      </w:r>
      <w:proofErr w:type="spellStart"/>
      <w:r w:rsidRPr="00602EAA">
        <w:rPr>
          <w:rFonts w:ascii="Times New Roman" w:eastAsia="Times New Roman" w:hAnsi="Times New Roman"/>
          <w:sz w:val="28"/>
          <w:szCs w:val="28"/>
          <w:lang w:val="en-US"/>
        </w:rPr>
        <w:t>CaO</w:t>
      </w:r>
      <w:proofErr w:type="spellEnd"/>
      <w:r w:rsidRPr="00602EAA">
        <w:rPr>
          <w:rFonts w:ascii="Times New Roman" w:eastAsia="Times New Roman" w:hAnsi="Times New Roman"/>
          <w:sz w:val="28"/>
          <w:szCs w:val="28"/>
        </w:rPr>
        <w:t>+</w:t>
      </w:r>
      <w:proofErr w:type="spellStart"/>
      <w:r w:rsidRPr="00602EAA">
        <w:rPr>
          <w:rFonts w:ascii="Times New Roman" w:eastAsia="Times New Roman" w:hAnsi="Times New Roman"/>
          <w:sz w:val="28"/>
          <w:szCs w:val="28"/>
          <w:lang w:val="en-US"/>
        </w:rPr>
        <w:t>MgO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= 5%) обеспечивают содержа</w:t>
      </w:r>
      <w:r w:rsidRPr="00602EAA">
        <w:rPr>
          <w:rFonts w:ascii="Times New Roman" w:eastAsia="Times New Roman" w:hAnsi="Times New Roman"/>
          <w:sz w:val="28"/>
          <w:szCs w:val="28"/>
        </w:rPr>
        <w:t>ние Р</w:t>
      </w:r>
      <w:r w:rsidRPr="00544CBB">
        <w:rPr>
          <w:rFonts w:ascii="Times New Roman" w:eastAsia="Times New Roman" w:hAnsi="Times New Roman"/>
          <w:sz w:val="28"/>
          <w:szCs w:val="28"/>
          <w:vertAlign w:val="subscript"/>
        </w:rPr>
        <w:t>2</w:t>
      </w:r>
      <w:r w:rsidRPr="00602EAA">
        <w:rPr>
          <w:rFonts w:ascii="Times New Roman" w:eastAsia="Times New Roman" w:hAnsi="Times New Roman"/>
          <w:sz w:val="28"/>
          <w:szCs w:val="28"/>
        </w:rPr>
        <w:t>0</w:t>
      </w:r>
      <w:r w:rsidRPr="00602EAA">
        <w:rPr>
          <w:rFonts w:ascii="Times New Roman" w:eastAsia="Times New Roman" w:hAnsi="Times New Roman"/>
          <w:sz w:val="28"/>
          <w:szCs w:val="28"/>
          <w:vertAlign w:val="subscript"/>
        </w:rPr>
        <w:t>5</w:t>
      </w:r>
      <w:r>
        <w:rPr>
          <w:rFonts w:ascii="Times New Roman" w:eastAsia="Times New Roman" w:hAnsi="Times New Roman"/>
          <w:sz w:val="28"/>
          <w:szCs w:val="28"/>
        </w:rPr>
        <w:t>=</w:t>
      </w:r>
      <w:r w:rsidRPr="00602EAA">
        <w:rPr>
          <w:rFonts w:ascii="Times New Roman" w:eastAsia="Times New Roman" w:hAnsi="Times New Roman"/>
          <w:sz w:val="28"/>
          <w:szCs w:val="28"/>
        </w:rPr>
        <w:t xml:space="preserve">18,5%, а из фосфорита </w:t>
      </w:r>
      <w:r w:rsidRPr="00602EAA">
        <w:rPr>
          <w:rFonts w:ascii="Times New Roman" w:eastAsia="Times New Roman" w:hAnsi="Times New Roman"/>
          <w:sz w:val="28"/>
          <w:szCs w:val="28"/>
          <w:lang w:val="en-US"/>
        </w:rPr>
        <w:t>II</w:t>
      </w:r>
      <w:r w:rsidRPr="00602EAA">
        <w:rPr>
          <w:rFonts w:ascii="Times New Roman" w:eastAsia="Times New Roman" w:hAnsi="Times New Roman"/>
          <w:sz w:val="28"/>
          <w:szCs w:val="28"/>
        </w:rPr>
        <w:t xml:space="preserve"> сорта с содержанием Рг0</w:t>
      </w:r>
      <w:r w:rsidRPr="00602EAA">
        <w:rPr>
          <w:rFonts w:ascii="Times New Roman" w:eastAsia="Times New Roman" w:hAnsi="Times New Roman"/>
          <w:sz w:val="28"/>
          <w:szCs w:val="28"/>
          <w:vertAlign w:val="subscript"/>
        </w:rPr>
        <w:t>5</w:t>
      </w:r>
      <w:r w:rsidRPr="00602EAA">
        <w:rPr>
          <w:rFonts w:ascii="Times New Roman" w:eastAsia="Times New Roman" w:hAnsi="Times New Roman"/>
          <w:sz w:val="28"/>
          <w:szCs w:val="28"/>
        </w:rPr>
        <w:t xml:space="preserve"> = = 23% и </w:t>
      </w:r>
      <w:proofErr w:type="spellStart"/>
      <w:r w:rsidRPr="00602EAA">
        <w:rPr>
          <w:rFonts w:ascii="Times New Roman" w:eastAsia="Times New Roman" w:hAnsi="Times New Roman"/>
          <w:sz w:val="28"/>
          <w:szCs w:val="28"/>
          <w:lang w:val="en-US"/>
        </w:rPr>
        <w:t>GaO</w:t>
      </w:r>
      <w:proofErr w:type="spellEnd"/>
      <w:r w:rsidRPr="00602EAA">
        <w:rPr>
          <w:rFonts w:ascii="Times New Roman" w:eastAsia="Times New Roman" w:hAnsi="Times New Roman"/>
          <w:sz w:val="28"/>
          <w:szCs w:val="28"/>
        </w:rPr>
        <w:t>+</w:t>
      </w:r>
      <w:proofErr w:type="spellStart"/>
      <w:r w:rsidRPr="00602EAA">
        <w:rPr>
          <w:rFonts w:ascii="Times New Roman" w:eastAsia="Times New Roman" w:hAnsi="Times New Roman"/>
          <w:sz w:val="28"/>
          <w:szCs w:val="28"/>
          <w:lang w:val="en-US"/>
        </w:rPr>
        <w:t>MgO</w:t>
      </w:r>
      <w:proofErr w:type="spellEnd"/>
      <w:r w:rsidRPr="00602EAA">
        <w:rPr>
          <w:rFonts w:ascii="Times New Roman" w:eastAsia="Times New Roman" w:hAnsi="Times New Roman"/>
          <w:sz w:val="28"/>
          <w:szCs w:val="28"/>
        </w:rPr>
        <w:t xml:space="preserve"> = 35% получается шихта с содержанием Р2О5 = 20,6%. Таким образом, фосфорит более низкого сорта фак</w:t>
      </w:r>
      <w:r w:rsidRPr="00602EAA">
        <w:rPr>
          <w:rFonts w:ascii="Times New Roman" w:eastAsia="Times New Roman" w:hAnsi="Times New Roman"/>
          <w:sz w:val="28"/>
          <w:szCs w:val="28"/>
        </w:rPr>
        <w:softHyphen/>
        <w:t>тически оказывается, в определенных условиях, более</w:t>
      </w:r>
      <w:proofErr w:type="gramEnd"/>
      <w:r w:rsidRPr="00602EAA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gramStart"/>
      <w:r w:rsidRPr="00602EAA">
        <w:rPr>
          <w:rFonts w:ascii="Times New Roman" w:eastAsia="Times New Roman" w:hAnsi="Times New Roman"/>
          <w:sz w:val="28"/>
          <w:szCs w:val="28"/>
        </w:rPr>
        <w:t>высокока</w:t>
      </w:r>
      <w:r w:rsidRPr="00602EAA">
        <w:rPr>
          <w:rFonts w:ascii="Times New Roman" w:eastAsia="Times New Roman" w:hAnsi="Times New Roman"/>
          <w:sz w:val="28"/>
          <w:szCs w:val="28"/>
        </w:rPr>
        <w:softHyphen/>
        <w:t>чественным</w:t>
      </w:r>
      <w:proofErr w:type="gramEnd"/>
      <w:r w:rsidRPr="00602EAA">
        <w:rPr>
          <w:rFonts w:ascii="Times New Roman" w:eastAsia="Times New Roman" w:hAnsi="Times New Roman"/>
          <w:sz w:val="28"/>
          <w:szCs w:val="28"/>
        </w:rPr>
        <w:t xml:space="preserve"> для потребителя.</w:t>
      </w:r>
    </w:p>
    <w:p w:rsidR="00435122" w:rsidRDefault="00435122" w:rsidP="00435122">
      <w:pPr>
        <w:jc w:val="both"/>
        <w:rPr>
          <w:rFonts w:ascii="Times New Roman" w:hAnsi="Times New Roman"/>
          <w:b/>
          <w:sz w:val="28"/>
          <w:szCs w:val="28"/>
        </w:rPr>
      </w:pPr>
    </w:p>
    <w:p w:rsidR="00435122" w:rsidRDefault="00435122" w:rsidP="00435122">
      <w:pPr>
        <w:jc w:val="center"/>
        <w:rPr>
          <w:rFonts w:ascii="Times New Roman" w:hAnsi="Times New Roman"/>
          <w:b/>
          <w:sz w:val="28"/>
          <w:szCs w:val="28"/>
        </w:rPr>
      </w:pPr>
      <w:r w:rsidRPr="0007284F">
        <w:rPr>
          <w:rFonts w:ascii="Times New Roman" w:hAnsi="Times New Roman"/>
          <w:b/>
          <w:sz w:val="28"/>
          <w:szCs w:val="28"/>
        </w:rPr>
        <w:t>Основные понятия горной квалиметрии</w:t>
      </w:r>
    </w:p>
    <w:p w:rsidR="00435122" w:rsidRPr="00E80566" w:rsidRDefault="00435122" w:rsidP="00435122">
      <w:pPr>
        <w:jc w:val="both"/>
        <w:rPr>
          <w:rFonts w:ascii="Times New Roman" w:hAnsi="Times New Roman"/>
          <w:sz w:val="28"/>
          <w:szCs w:val="28"/>
        </w:rPr>
      </w:pPr>
      <w:r w:rsidRPr="0007284F">
        <w:rPr>
          <w:rFonts w:ascii="Times New Roman" w:hAnsi="Times New Roman"/>
          <w:sz w:val="28"/>
          <w:szCs w:val="28"/>
        </w:rPr>
        <w:t xml:space="preserve">      </w:t>
      </w:r>
      <w:r>
        <w:rPr>
          <w:rFonts w:ascii="Times New Roman" w:hAnsi="Times New Roman"/>
          <w:sz w:val="28"/>
          <w:szCs w:val="28"/>
        </w:rPr>
        <w:t>Горное производство имеет ряд особенностей, существенно отличающих его от других материальных производств, например перерабатывающих. Эти особенности определяются:</w:t>
      </w:r>
    </w:p>
    <w:p w:rsidR="00435122" w:rsidRDefault="00435122" w:rsidP="00435122">
      <w:pPr>
        <w:jc w:val="both"/>
        <w:rPr>
          <w:rFonts w:ascii="Times New Roman" w:hAnsi="Times New Roman"/>
          <w:sz w:val="28"/>
          <w:szCs w:val="28"/>
        </w:rPr>
      </w:pPr>
      <w:r w:rsidRPr="00E80566">
        <w:rPr>
          <w:rFonts w:ascii="Times New Roman" w:hAnsi="Times New Roman"/>
          <w:i/>
          <w:sz w:val="28"/>
          <w:szCs w:val="28"/>
        </w:rPr>
        <w:t xml:space="preserve">      1 Пространственной </w:t>
      </w:r>
      <w:proofErr w:type="spellStart"/>
      <w:r w:rsidRPr="00E80566">
        <w:rPr>
          <w:rFonts w:ascii="Times New Roman" w:hAnsi="Times New Roman"/>
          <w:i/>
          <w:sz w:val="28"/>
          <w:szCs w:val="28"/>
        </w:rPr>
        <w:t>нестационарностью</w:t>
      </w:r>
      <w:proofErr w:type="spellEnd"/>
      <w:r w:rsidRPr="00E80566">
        <w:rPr>
          <w:rFonts w:ascii="Times New Roman" w:hAnsi="Times New Roman"/>
          <w:i/>
          <w:sz w:val="28"/>
          <w:szCs w:val="28"/>
        </w:rPr>
        <w:t xml:space="preserve"> горных работ</w:t>
      </w:r>
      <w:r w:rsidRPr="00E80566">
        <w:rPr>
          <w:rFonts w:ascii="Times New Roman" w:hAnsi="Times New Roman"/>
          <w:sz w:val="28"/>
          <w:szCs w:val="28"/>
        </w:rPr>
        <w:t xml:space="preserve">. Если в заводских условиях </w:t>
      </w:r>
      <w:r>
        <w:rPr>
          <w:rFonts w:ascii="Times New Roman" w:hAnsi="Times New Roman"/>
          <w:sz w:val="28"/>
          <w:szCs w:val="28"/>
        </w:rPr>
        <w:t>объект производства (сырье) доставляется к стационарным средствам производства (к станкам, металлургическим печам, топкам теплоэлектростанций и др.), то в руднике, шахте или карьере буровые станки, погрузочные машины и другие средства (включая горные выработки) следуют за очистными забоями, перемещающимися по мере разработки месторождения, во времени и в пространстве.</w:t>
      </w:r>
    </w:p>
    <w:p w:rsidR="00435122" w:rsidRDefault="00435122" w:rsidP="00435122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2 </w:t>
      </w:r>
      <w:r w:rsidRPr="00E80566">
        <w:rPr>
          <w:rFonts w:ascii="Times New Roman" w:hAnsi="Times New Roman"/>
          <w:i/>
          <w:sz w:val="28"/>
          <w:szCs w:val="28"/>
        </w:rPr>
        <w:t>Непосредственной и жесткой зависимостью результатов горного производства от месторождений по</w:t>
      </w:r>
      <w:r>
        <w:rPr>
          <w:rFonts w:ascii="Times New Roman" w:hAnsi="Times New Roman"/>
          <w:i/>
          <w:sz w:val="28"/>
          <w:szCs w:val="28"/>
        </w:rPr>
        <w:t>лезных ископаемых и их природных</w:t>
      </w:r>
      <w:r w:rsidRPr="00E80566">
        <w:rPr>
          <w:rFonts w:ascii="Times New Roman" w:hAnsi="Times New Roman"/>
          <w:i/>
          <w:sz w:val="28"/>
          <w:szCs w:val="28"/>
        </w:rPr>
        <w:t xml:space="preserve"> услови</w:t>
      </w:r>
      <w:r>
        <w:rPr>
          <w:rFonts w:ascii="Times New Roman" w:hAnsi="Times New Roman"/>
          <w:i/>
          <w:sz w:val="28"/>
          <w:szCs w:val="28"/>
        </w:rPr>
        <w:t xml:space="preserve">й. </w:t>
      </w:r>
      <w:r>
        <w:rPr>
          <w:rFonts w:ascii="Times New Roman" w:hAnsi="Times New Roman"/>
          <w:sz w:val="28"/>
          <w:szCs w:val="28"/>
        </w:rPr>
        <w:t xml:space="preserve">Основные природные факторы – это геологические и горнотехнические, включающие в себя условия залегания месторождений, их размеры, глубина и ориентация в пространстве, состав руд, прочностные свойства массивов горных пород, их устойчивостью, </w:t>
      </w:r>
      <w:proofErr w:type="spellStart"/>
      <w:r>
        <w:rPr>
          <w:rFonts w:ascii="Times New Roman" w:hAnsi="Times New Roman"/>
          <w:sz w:val="28"/>
          <w:szCs w:val="28"/>
        </w:rPr>
        <w:t>водонасыщенность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газоностность</w:t>
      </w:r>
      <w:proofErr w:type="spellEnd"/>
      <w:r>
        <w:rPr>
          <w:rFonts w:ascii="Times New Roman" w:hAnsi="Times New Roman"/>
          <w:sz w:val="28"/>
          <w:szCs w:val="28"/>
        </w:rPr>
        <w:t>, температура, а также климат региона и др.</w:t>
      </w:r>
    </w:p>
    <w:p w:rsidR="00435122" w:rsidRDefault="00435122" w:rsidP="00435122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3</w:t>
      </w:r>
      <w:proofErr w:type="gramStart"/>
      <w:r>
        <w:rPr>
          <w:rFonts w:ascii="Times New Roman" w:hAnsi="Times New Roman"/>
          <w:sz w:val="28"/>
          <w:szCs w:val="28"/>
        </w:rPr>
        <w:t xml:space="preserve"> </w:t>
      </w:r>
      <w:r w:rsidRPr="006045D3">
        <w:rPr>
          <w:rFonts w:ascii="Times New Roman" w:hAnsi="Times New Roman"/>
          <w:i/>
          <w:sz w:val="28"/>
          <w:szCs w:val="28"/>
        </w:rPr>
        <w:t>В</w:t>
      </w:r>
      <w:proofErr w:type="gramEnd"/>
      <w:r w:rsidRPr="006045D3">
        <w:rPr>
          <w:rFonts w:ascii="Times New Roman" w:hAnsi="Times New Roman"/>
          <w:i/>
          <w:sz w:val="28"/>
          <w:szCs w:val="28"/>
        </w:rPr>
        <w:t>есьма малой точностью информации об объектах горного производства, т.е. об ископаемых и вмещающих горных породах в недрах и в отбитом виде.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Так, достоверность сведений об истинных контурах залежей и о природном качестве ископаемого в этих контурах обычно не превышает несколько процентов. Даже качество отбитой рудной массы, до ее выпуска из очистной камеры оценивается </w:t>
      </w:r>
      <w:proofErr w:type="gramStart"/>
      <w:r>
        <w:rPr>
          <w:rFonts w:ascii="Times New Roman" w:hAnsi="Times New Roman"/>
          <w:sz w:val="28"/>
          <w:szCs w:val="28"/>
        </w:rPr>
        <w:t>весьма приближенно</w:t>
      </w:r>
      <w:proofErr w:type="gramEnd"/>
      <w:r>
        <w:rPr>
          <w:rFonts w:ascii="Times New Roman" w:hAnsi="Times New Roman"/>
          <w:sz w:val="28"/>
          <w:szCs w:val="28"/>
        </w:rPr>
        <w:t>, так как произвести соответствующие замеры в рабочей зоне практически не реально.</w:t>
      </w:r>
    </w:p>
    <w:p w:rsidR="00435122" w:rsidRDefault="00435122" w:rsidP="00435122">
      <w:pPr>
        <w:jc w:val="both"/>
        <w:rPr>
          <w:rFonts w:ascii="Times New Roman" w:hAnsi="Times New Roman"/>
          <w:i/>
          <w:sz w:val="28"/>
          <w:szCs w:val="28"/>
        </w:rPr>
      </w:pPr>
      <w:r w:rsidRPr="00355A65">
        <w:rPr>
          <w:rFonts w:ascii="Times New Roman" w:hAnsi="Times New Roman"/>
          <w:i/>
          <w:sz w:val="28"/>
          <w:szCs w:val="28"/>
        </w:rPr>
        <w:t xml:space="preserve">    4 Вероятностным и, чаще, дискретным характером протекания технологических процессов горных работ, связанных с большим числом трудно прогнозируемых факторов, а свою очередь зависящих от природных и технических условий, дефицита информации и недостаточного познания законов природы.</w:t>
      </w:r>
    </w:p>
    <w:p w:rsidR="00435122" w:rsidRDefault="00435122" w:rsidP="00435122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В этой связи, а также с учетом особенностей продукции горных предприятий (о чем будет сказано ниже) формируются содержание и методы горной квалиметрии, в которых учитывается специфика горнодобывающей сферы деятельности.</w:t>
      </w:r>
    </w:p>
    <w:p w:rsidR="00435122" w:rsidRDefault="00435122" w:rsidP="00435122">
      <w:pPr>
        <w:jc w:val="both"/>
        <w:rPr>
          <w:rFonts w:ascii="Times New Roman" w:hAnsi="Times New Roman"/>
          <w:sz w:val="28"/>
          <w:szCs w:val="28"/>
        </w:rPr>
      </w:pPr>
      <w:r w:rsidRPr="00097FA6">
        <w:rPr>
          <w:rFonts w:ascii="Times New Roman" w:hAnsi="Times New Roman"/>
          <w:i/>
          <w:sz w:val="28"/>
          <w:szCs w:val="28"/>
        </w:rPr>
        <w:t xml:space="preserve">      Горная квалиметрия </w:t>
      </w:r>
      <w:r>
        <w:rPr>
          <w:rFonts w:ascii="Times New Roman" w:hAnsi="Times New Roman"/>
          <w:sz w:val="28"/>
          <w:szCs w:val="28"/>
        </w:rPr>
        <w:t>составляет область научно-технических знаний о методах количественной оценки качества продукции горного производства, его сырьевой базы, а также технологий добычи и первичной переработки полезных ископаемых.</w:t>
      </w:r>
    </w:p>
    <w:p w:rsidR="00435122" w:rsidRDefault="00435122" w:rsidP="00435122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Объекты количественной оценки в горной квалиметрии являются:</w:t>
      </w:r>
    </w:p>
    <w:p w:rsidR="00435122" w:rsidRDefault="00435122" w:rsidP="00435122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продукция горного производства;</w:t>
      </w:r>
    </w:p>
    <w:p w:rsidR="00435122" w:rsidRDefault="00435122" w:rsidP="00435122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технологии горных (в первую очередь добычных) работ;</w:t>
      </w:r>
    </w:p>
    <w:p w:rsidR="00435122" w:rsidRDefault="00435122" w:rsidP="00435122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месторождения полезных ископаемых и их составные части.</w:t>
      </w:r>
    </w:p>
    <w:p w:rsidR="00435122" w:rsidRDefault="00435122" w:rsidP="00435122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Продукция горного производства – это добытое полезное ископаемое (руда, уголь, строительный или поделочный камень, песок, кристаллы, слюда и др.)</w:t>
      </w:r>
      <w:proofErr w:type="gramStart"/>
      <w:r>
        <w:rPr>
          <w:rFonts w:ascii="Times New Roman" w:hAnsi="Times New Roman"/>
          <w:sz w:val="28"/>
          <w:szCs w:val="28"/>
        </w:rPr>
        <w:t>.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п</w:t>
      </w:r>
      <w:proofErr w:type="gramEnd"/>
      <w:r>
        <w:rPr>
          <w:rFonts w:ascii="Times New Roman" w:hAnsi="Times New Roman"/>
          <w:sz w:val="28"/>
          <w:szCs w:val="28"/>
        </w:rPr>
        <w:t>редназначается эта продукция в качестве сырья для производства металлов, минеральных удобрений, тепловой и электрической энергии, строительных материалов и деталей, средств электроники, инструмента, ювелирных и других изделий.</w:t>
      </w:r>
    </w:p>
    <w:p w:rsidR="00435122" w:rsidRDefault="00435122" w:rsidP="00435122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Продукция горнорудного предприятия может иметь вид</w:t>
      </w:r>
      <w:r w:rsidRPr="00DA12B2">
        <w:rPr>
          <w:rFonts w:ascii="Times New Roman" w:hAnsi="Times New Roman"/>
          <w:sz w:val="28"/>
          <w:szCs w:val="28"/>
        </w:rPr>
        <w:t>:</w:t>
      </w:r>
    </w:p>
    <w:p w:rsidR="00435122" w:rsidRDefault="00435122" w:rsidP="00435122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725ED2">
        <w:rPr>
          <w:rFonts w:ascii="Times New Roman" w:hAnsi="Times New Roman"/>
          <w:sz w:val="28"/>
          <w:szCs w:val="28"/>
          <w:u w:val="single"/>
        </w:rPr>
        <w:t>сырой руды</w:t>
      </w:r>
      <w:r>
        <w:rPr>
          <w:rFonts w:ascii="Times New Roman" w:hAnsi="Times New Roman"/>
          <w:sz w:val="28"/>
          <w:szCs w:val="28"/>
        </w:rPr>
        <w:t xml:space="preserve"> – т.е. рудной массы, не повергавшейся какому-либо улучшению качества;</w:t>
      </w:r>
    </w:p>
    <w:p w:rsidR="00435122" w:rsidRDefault="00435122" w:rsidP="00435122">
      <w:pPr>
        <w:jc w:val="both"/>
        <w:rPr>
          <w:rFonts w:ascii="Times New Roman" w:hAnsi="Times New Roman"/>
          <w:sz w:val="28"/>
          <w:szCs w:val="28"/>
        </w:rPr>
      </w:pPr>
      <w:r w:rsidRPr="00725ED2">
        <w:rPr>
          <w:rFonts w:ascii="Times New Roman" w:hAnsi="Times New Roman"/>
          <w:sz w:val="28"/>
          <w:szCs w:val="28"/>
          <w:u w:val="single"/>
        </w:rPr>
        <w:t xml:space="preserve">       товарной руды</w:t>
      </w:r>
      <w:r>
        <w:rPr>
          <w:rFonts w:ascii="Times New Roman" w:hAnsi="Times New Roman"/>
          <w:sz w:val="28"/>
          <w:szCs w:val="28"/>
        </w:rPr>
        <w:t xml:space="preserve"> – рудной массы, качество которой было улучшено путем сортировки, </w:t>
      </w:r>
      <w:proofErr w:type="spellStart"/>
      <w:r>
        <w:rPr>
          <w:rFonts w:ascii="Times New Roman" w:hAnsi="Times New Roman"/>
          <w:sz w:val="28"/>
          <w:szCs w:val="28"/>
        </w:rPr>
        <w:t>грохочения</w:t>
      </w:r>
      <w:proofErr w:type="spellEnd"/>
      <w:r>
        <w:rPr>
          <w:rFonts w:ascii="Times New Roman" w:hAnsi="Times New Roman"/>
          <w:sz w:val="28"/>
          <w:szCs w:val="28"/>
        </w:rPr>
        <w:t xml:space="preserve"> и частичной </w:t>
      </w:r>
      <w:proofErr w:type="spellStart"/>
      <w:r>
        <w:rPr>
          <w:rFonts w:ascii="Times New Roman" w:hAnsi="Times New Roman"/>
          <w:sz w:val="28"/>
          <w:szCs w:val="28"/>
        </w:rPr>
        <w:t>сталомебилизации</w:t>
      </w:r>
      <w:proofErr w:type="spellEnd"/>
      <w:r>
        <w:rPr>
          <w:rFonts w:ascii="Times New Roman" w:hAnsi="Times New Roman"/>
          <w:sz w:val="28"/>
          <w:szCs w:val="28"/>
        </w:rPr>
        <w:t>;</w:t>
      </w:r>
    </w:p>
    <w:p w:rsidR="00435122" w:rsidRDefault="00435122" w:rsidP="00435122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концентрата – рудного сырья, в котором путем выполнения специальных процессов обогащения, значительно увеличены уровень и стабильность содержания полезных компонентов, улучшен гранулометрический состав.</w:t>
      </w:r>
    </w:p>
    <w:p w:rsidR="00435122" w:rsidRPr="00D20830" w:rsidRDefault="00435122" w:rsidP="00435122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</w:p>
    <w:p w:rsidR="006F3F7B" w:rsidRDefault="006F3F7B">
      <w:bookmarkStart w:id="0" w:name="_GoBack"/>
      <w:bookmarkEnd w:id="0"/>
    </w:p>
    <w:sectPr w:rsidR="006F3F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1E704C"/>
    <w:multiLevelType w:val="hybridMultilevel"/>
    <w:tmpl w:val="021417E2"/>
    <w:lvl w:ilvl="0" w:tplc="8ED05F9A">
      <w:start w:val="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8490630"/>
    <w:multiLevelType w:val="singleLevel"/>
    <w:tmpl w:val="2BC22D38"/>
    <w:lvl w:ilvl="0">
      <w:start w:val="1"/>
      <w:numFmt w:val="decimal"/>
      <w:lvlText w:val="%1."/>
      <w:legacy w:legacy="1" w:legacySpace="0" w:legacyIndent="264"/>
      <w:lvlJc w:val="left"/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665"/>
    <w:rsid w:val="00435122"/>
    <w:rsid w:val="006F3F7B"/>
    <w:rsid w:val="00C24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5122"/>
    <w:pPr>
      <w:spacing w:line="240" w:lineRule="atLeast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512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5122"/>
    <w:pPr>
      <w:spacing w:line="240" w:lineRule="atLeast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51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1127</Words>
  <Characters>6430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2</cp:revision>
  <dcterms:created xsi:type="dcterms:W3CDTF">2022-12-05T12:03:00Z</dcterms:created>
  <dcterms:modified xsi:type="dcterms:W3CDTF">2022-12-05T12:03:00Z</dcterms:modified>
</cp:coreProperties>
</file>